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9ED"/>
  <w:body>
    <w:p w14:paraId="00000001" w14:textId="77777777" w:rsidR="00844356" w:rsidRDefault="00A315A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ld Standard TT" w:eastAsia="Old Standard TT" w:hAnsi="Old Standard TT" w:cs="Old Standard TT"/>
        </w:rPr>
      </w:pPr>
      <w:r>
        <w:rPr>
          <w:rFonts w:ascii="Old Standard TT" w:eastAsia="Old Standard TT" w:hAnsi="Old Standard TT" w:cs="Old Standard TT"/>
          <w:b/>
        </w:rPr>
        <w:t>Instructor:</w:t>
      </w:r>
      <w:r>
        <w:rPr>
          <w:rFonts w:ascii="Old Standard TT" w:eastAsia="Old Standard TT" w:hAnsi="Old Standard TT" w:cs="Old Standard TT"/>
        </w:rPr>
        <w:t xml:space="preserve"> Mr. Cody </w:t>
      </w:r>
      <w:proofErr w:type="spellStart"/>
      <w:r>
        <w:rPr>
          <w:rFonts w:ascii="Old Standard TT" w:eastAsia="Old Standard TT" w:hAnsi="Old Standard TT" w:cs="Old Standard TT"/>
        </w:rPr>
        <w:t>Pullium</w:t>
      </w:r>
      <w:proofErr w:type="spellEnd"/>
    </w:p>
    <w:p w14:paraId="00000002" w14:textId="77777777" w:rsidR="00844356" w:rsidRDefault="00A315A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ld Standard TT" w:eastAsia="Old Standard TT" w:hAnsi="Old Standard TT" w:cs="Old Standard TT"/>
        </w:rPr>
      </w:pPr>
      <w:r>
        <w:rPr>
          <w:rFonts w:ascii="Old Standard TT" w:eastAsia="Old Standard TT" w:hAnsi="Old Standard TT" w:cs="Old Standard TT"/>
          <w:b/>
        </w:rPr>
        <w:t>Instructor Contact</w:t>
      </w:r>
      <w:r>
        <w:rPr>
          <w:rFonts w:ascii="Old Standard TT" w:eastAsia="Old Standard TT" w:hAnsi="Old Standard TT" w:cs="Old Standard TT"/>
        </w:rPr>
        <w:t xml:space="preserve">: Email- </w:t>
      </w:r>
      <w:hyperlink r:id="rId7">
        <w:r>
          <w:rPr>
            <w:rFonts w:ascii="Old Standard TT" w:eastAsia="Old Standard TT" w:hAnsi="Old Standard TT" w:cs="Old Standard TT"/>
            <w:color w:val="1155CC"/>
            <w:u w:val="single"/>
          </w:rPr>
          <w:t>cody.pullium@mcusd709.org</w:t>
        </w:r>
      </w:hyperlink>
      <w:r>
        <w:rPr>
          <w:rFonts w:ascii="Old Standard TT" w:eastAsia="Old Standard TT" w:hAnsi="Old Standard TT" w:cs="Old Standard TT"/>
        </w:rPr>
        <w:t xml:space="preserve">  Desk Phone- (309) 284-6165</w:t>
      </w:r>
    </w:p>
    <w:p w14:paraId="00000003" w14:textId="61E70F91" w:rsidR="00844356" w:rsidRPr="001E1FA9" w:rsidRDefault="00A315A6" w:rsidP="001E1FA9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jc w:val="center"/>
        <w:rPr>
          <w:sz w:val="52"/>
          <w:szCs w:val="52"/>
        </w:rPr>
      </w:pPr>
      <w:bookmarkStart w:id="0" w:name="_m9gdb6sgs64i" w:colFirst="0" w:colLast="0"/>
      <w:bookmarkEnd w:id="0"/>
      <w:r w:rsidRPr="001E1FA9">
        <w:rPr>
          <w:sz w:val="52"/>
          <w:szCs w:val="52"/>
        </w:rPr>
        <w:t>Earth’s Physical Properties</w:t>
      </w:r>
    </w:p>
    <w:p w14:paraId="00000004" w14:textId="77777777" w:rsidR="00844356" w:rsidRPr="001E1FA9" w:rsidRDefault="00A315A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" w:name="_449hs8r5cj2h" w:colFirst="0" w:colLast="0"/>
      <w:bookmarkEnd w:id="1"/>
      <w:r w:rsidRPr="001E1FA9">
        <w:rPr>
          <w:sz w:val="22"/>
          <w:szCs w:val="22"/>
        </w:rPr>
        <w:t>(2 Semester/ 1 Year Course)</w:t>
      </w:r>
    </w:p>
    <w:p w14:paraId="00000005" w14:textId="77777777" w:rsidR="00844356" w:rsidRDefault="00A315A6">
      <w:pPr>
        <w:pBdr>
          <w:top w:val="nil"/>
          <w:left w:val="nil"/>
          <w:bottom w:val="nil"/>
          <w:right w:val="nil"/>
          <w:between w:val="nil"/>
        </w:pBdr>
        <w:spacing w:before="0"/>
        <w:ind w:left="-105"/>
      </w:pPr>
      <w:r>
        <w:rPr>
          <w:noProof/>
        </w:rPr>
        <w:pict w14:anchorId="470A9DB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6" w14:textId="77777777" w:rsidR="00844356" w:rsidRDefault="00A315A6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  <w:bookmarkStart w:id="2" w:name="_j8qvffz5xeyz" w:colFirst="0" w:colLast="0"/>
      <w:bookmarkEnd w:id="2"/>
      <w:r>
        <w:t xml:space="preserve">Required Text: </w:t>
      </w:r>
      <w:r>
        <w:rPr>
          <w:b w:val="0"/>
        </w:rPr>
        <w:t>None/ TBA</w:t>
      </w:r>
    </w:p>
    <w:p w14:paraId="00000007" w14:textId="77777777" w:rsidR="00844356" w:rsidRDefault="00A315A6">
      <w:r>
        <w:rPr>
          <w:b/>
        </w:rPr>
        <w:t>Prerequisites</w:t>
      </w:r>
      <w:r>
        <w:t>: Recommendations from IEP team members and science department (junior high teams and departments if students are incoming freshmen.)</w:t>
      </w:r>
    </w:p>
    <w:p w14:paraId="00000008" w14:textId="52F82679" w:rsidR="00844356" w:rsidRDefault="00A315A6">
      <w:r>
        <w:rPr>
          <w:b/>
        </w:rPr>
        <w:t xml:space="preserve">Course Overview: </w:t>
      </w:r>
      <w:r>
        <w:t xml:space="preserve">This is a laboratory and discussion-based course with demonstrations and visual </w:t>
      </w:r>
      <w:r w:rsidR="001E1FA9">
        <w:t>aids</w:t>
      </w:r>
      <w:r>
        <w:t>. Homew</w:t>
      </w:r>
      <w:r>
        <w:t xml:space="preserve">ork will consist of completing in-class assignments, completing reviews, and preparing for assessments. Quizzes will be given throughout the course and tests will be administered at the end of each unit. </w:t>
      </w:r>
    </w:p>
    <w:p w14:paraId="00000009" w14:textId="77777777" w:rsidR="00844356" w:rsidRDefault="00A315A6">
      <w:pPr>
        <w:rPr>
          <w:b/>
        </w:rPr>
      </w:pPr>
      <w:r>
        <w:rPr>
          <w:b/>
        </w:rPr>
        <w:t>Course Content:</w:t>
      </w:r>
    </w:p>
    <w:p w14:paraId="0000000A" w14:textId="77777777" w:rsidR="00844356" w:rsidRDefault="00A315A6">
      <w:pPr>
        <w:numPr>
          <w:ilvl w:val="0"/>
          <w:numId w:val="1"/>
        </w:numPr>
        <w:rPr>
          <w:i/>
        </w:rPr>
      </w:pPr>
      <w:r>
        <w:rPr>
          <w:i/>
        </w:rPr>
        <w:t xml:space="preserve">Scientific Method </w:t>
      </w:r>
    </w:p>
    <w:p w14:paraId="0000000B" w14:textId="77777777" w:rsidR="00844356" w:rsidRDefault="00A315A6">
      <w:pPr>
        <w:numPr>
          <w:ilvl w:val="0"/>
          <w:numId w:val="1"/>
        </w:numPr>
        <w:spacing w:before="0"/>
        <w:rPr>
          <w:i/>
        </w:rPr>
      </w:pPr>
      <w:r>
        <w:rPr>
          <w:i/>
        </w:rPr>
        <w:t>Ecology</w:t>
      </w:r>
    </w:p>
    <w:p w14:paraId="0000000C" w14:textId="4CF533C8" w:rsidR="00844356" w:rsidRDefault="00A315A6">
      <w:pPr>
        <w:numPr>
          <w:ilvl w:val="0"/>
          <w:numId w:val="1"/>
        </w:numPr>
        <w:spacing w:before="0"/>
        <w:rPr>
          <w:i/>
        </w:rPr>
      </w:pPr>
      <w:r>
        <w:rPr>
          <w:i/>
        </w:rPr>
        <w:t>DNA Stru</w:t>
      </w:r>
      <w:r>
        <w:rPr>
          <w:i/>
        </w:rPr>
        <w:t>cture</w:t>
      </w:r>
    </w:p>
    <w:p w14:paraId="0000000D" w14:textId="77777777" w:rsidR="00844356" w:rsidRDefault="00A315A6">
      <w:pPr>
        <w:numPr>
          <w:ilvl w:val="0"/>
          <w:numId w:val="1"/>
        </w:numPr>
        <w:spacing w:before="0"/>
        <w:rPr>
          <w:i/>
        </w:rPr>
      </w:pPr>
      <w:r>
        <w:rPr>
          <w:i/>
        </w:rPr>
        <w:t>Cell Structure &amp; Functions</w:t>
      </w:r>
    </w:p>
    <w:p w14:paraId="0000000E" w14:textId="77777777" w:rsidR="00844356" w:rsidRDefault="00A315A6">
      <w:pPr>
        <w:numPr>
          <w:ilvl w:val="0"/>
          <w:numId w:val="1"/>
        </w:numPr>
        <w:spacing w:before="0"/>
        <w:rPr>
          <w:i/>
        </w:rPr>
      </w:pPr>
      <w:r>
        <w:rPr>
          <w:i/>
        </w:rPr>
        <w:t>Mitosis/Meiosis</w:t>
      </w:r>
    </w:p>
    <w:p w14:paraId="0000000F" w14:textId="77777777" w:rsidR="00844356" w:rsidRDefault="00A315A6">
      <w:pPr>
        <w:numPr>
          <w:ilvl w:val="0"/>
          <w:numId w:val="1"/>
        </w:numPr>
        <w:spacing w:before="0"/>
        <w:rPr>
          <w:i/>
        </w:rPr>
      </w:pPr>
      <w:r>
        <w:rPr>
          <w:i/>
        </w:rPr>
        <w:t xml:space="preserve">Earth and Human Activity </w:t>
      </w:r>
    </w:p>
    <w:p w14:paraId="00000010" w14:textId="77777777" w:rsidR="00844356" w:rsidRDefault="00A315A6">
      <w:pPr>
        <w:numPr>
          <w:ilvl w:val="0"/>
          <w:numId w:val="1"/>
        </w:numPr>
        <w:spacing w:before="0"/>
        <w:rPr>
          <w:i/>
        </w:rPr>
      </w:pPr>
      <w:r>
        <w:rPr>
          <w:i/>
        </w:rPr>
        <w:t>Earth’s Layers</w:t>
      </w:r>
    </w:p>
    <w:p w14:paraId="00000011" w14:textId="77777777" w:rsidR="00844356" w:rsidRDefault="00A315A6">
      <w:pPr>
        <w:numPr>
          <w:ilvl w:val="0"/>
          <w:numId w:val="1"/>
        </w:numPr>
        <w:spacing w:before="0"/>
        <w:rPr>
          <w:i/>
        </w:rPr>
      </w:pPr>
      <w:r>
        <w:rPr>
          <w:i/>
        </w:rPr>
        <w:t xml:space="preserve">Earth’s Systems </w:t>
      </w:r>
    </w:p>
    <w:p w14:paraId="00000012" w14:textId="77777777" w:rsidR="00844356" w:rsidRDefault="00A315A6">
      <w:pPr>
        <w:numPr>
          <w:ilvl w:val="0"/>
          <w:numId w:val="1"/>
        </w:numPr>
        <w:spacing w:before="0"/>
        <w:rPr>
          <w:i/>
        </w:rPr>
      </w:pPr>
      <w:r>
        <w:rPr>
          <w:i/>
        </w:rPr>
        <w:t>Rocks &amp; Minerals</w:t>
      </w:r>
    </w:p>
    <w:p w14:paraId="00000013" w14:textId="77777777" w:rsidR="00844356" w:rsidRDefault="00A315A6">
      <w:pPr>
        <w:numPr>
          <w:ilvl w:val="0"/>
          <w:numId w:val="1"/>
        </w:numPr>
        <w:spacing w:before="0"/>
        <w:rPr>
          <w:i/>
        </w:rPr>
      </w:pPr>
      <w:r>
        <w:rPr>
          <w:i/>
        </w:rPr>
        <w:t xml:space="preserve">Earth’s Property Types  </w:t>
      </w:r>
    </w:p>
    <w:p w14:paraId="00000014" w14:textId="16AA11FE" w:rsidR="00844356" w:rsidRDefault="00A315A6">
      <w:pPr>
        <w:ind w:left="0"/>
        <w:rPr>
          <w:i/>
        </w:rPr>
      </w:pPr>
      <w:r>
        <w:rPr>
          <w:b/>
          <w:i/>
        </w:rPr>
        <w:t xml:space="preserve">Grading Policy: </w:t>
      </w:r>
      <w:r>
        <w:rPr>
          <w:i/>
        </w:rPr>
        <w:t xml:space="preserve">A total point system is used to calculate grades. </w:t>
      </w:r>
      <w:r w:rsidR="001E1FA9">
        <w:rPr>
          <w:i/>
        </w:rPr>
        <w:t>Gr</w:t>
      </w:r>
      <w:r>
        <w:rPr>
          <w:i/>
        </w:rPr>
        <w:t>ades are determined by dividing an indi</w:t>
      </w:r>
      <w:r>
        <w:rPr>
          <w:i/>
        </w:rPr>
        <w:t xml:space="preserve">vidual student’s accumulated point total by the number of points possible.  Tests are worth between 50-100 points, quizzes and labs are worth 25-50 points, and homework and other projects will vary per assignment/task. </w:t>
      </w:r>
    </w:p>
    <w:p w14:paraId="00000017" w14:textId="77C3F3E2" w:rsidR="00844356" w:rsidRPr="004F3885" w:rsidRDefault="001E1FA9">
      <w:pPr>
        <w:ind w:left="0"/>
        <w:rPr>
          <w:iCs/>
        </w:rPr>
      </w:pPr>
      <w:r>
        <w:rPr>
          <w:b/>
          <w:bCs/>
          <w:iCs/>
        </w:rPr>
        <w:t xml:space="preserve">Course Objectives: </w:t>
      </w:r>
      <w:r>
        <w:rPr>
          <w:iCs/>
        </w:rPr>
        <w:t xml:space="preserve">Our curriculum is aligned to the NGSS standards. This course includes content from both Biology and Earth/ Space Sciences. This course prepares students for the transition to Earth Science /Geology. </w:t>
      </w:r>
    </w:p>
    <w:sectPr w:rsidR="00844356" w:rsidRPr="004F3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CB86" w14:textId="77777777" w:rsidR="00A315A6" w:rsidRDefault="00A315A6" w:rsidP="001E1FA9">
      <w:pPr>
        <w:spacing w:before="0" w:line="240" w:lineRule="auto"/>
      </w:pPr>
      <w:r>
        <w:separator/>
      </w:r>
    </w:p>
  </w:endnote>
  <w:endnote w:type="continuationSeparator" w:id="0">
    <w:p w14:paraId="0A32116C" w14:textId="77777777" w:rsidR="00A315A6" w:rsidRDefault="00A315A6" w:rsidP="001E1F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Old Standard TT">
    <w:charset w:val="00"/>
    <w:family w:val="auto"/>
    <w:pitch w:val="default"/>
  </w:font>
  <w:font w:name="Trebuchet MS">
    <w:altName w:val="Trebuchet MS"/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5F3F" w14:textId="77777777" w:rsidR="001E1FA9" w:rsidRDefault="001E1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9A36" w14:textId="77777777" w:rsidR="001E1FA9" w:rsidRDefault="001E1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85D9" w14:textId="77777777" w:rsidR="001E1FA9" w:rsidRDefault="001E1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4E88" w14:textId="77777777" w:rsidR="00A315A6" w:rsidRDefault="00A315A6" w:rsidP="001E1FA9">
      <w:pPr>
        <w:spacing w:before="0" w:line="240" w:lineRule="auto"/>
      </w:pPr>
      <w:r>
        <w:separator/>
      </w:r>
    </w:p>
  </w:footnote>
  <w:footnote w:type="continuationSeparator" w:id="0">
    <w:p w14:paraId="71BFEE85" w14:textId="77777777" w:rsidR="00A315A6" w:rsidRDefault="00A315A6" w:rsidP="001E1F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5282" w14:textId="77777777" w:rsidR="001E1FA9" w:rsidRDefault="001E1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2EC2" w14:textId="77777777" w:rsidR="001E1FA9" w:rsidRDefault="001E1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805F" w14:textId="77777777" w:rsidR="001E1FA9" w:rsidRDefault="001E1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3475"/>
    <w:multiLevelType w:val="multilevel"/>
    <w:tmpl w:val="460A7A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56"/>
    <w:rsid w:val="001E1FA9"/>
    <w:rsid w:val="004F3885"/>
    <w:rsid w:val="00844356"/>
    <w:rsid w:val="00A3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037D7"/>
  <w15:docId w15:val="{05B3F7B7-C7E3-0A47-AE34-E9BF42F9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erif" w:eastAsia="PT Serif" w:hAnsi="PT Serif" w:cs="PT Serif"/>
        <w:sz w:val="22"/>
        <w:szCs w:val="22"/>
        <w:lang w:val="en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00"/>
      <w:outlineLvl w:val="0"/>
    </w:pPr>
    <w:rPr>
      <w:rFonts w:ascii="Old Standard TT" w:eastAsia="Old Standard TT" w:hAnsi="Old Standard TT" w:cs="Old Standard TT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widowControl w:val="0"/>
      <w:spacing w:before="0"/>
      <w:outlineLvl w:val="3"/>
    </w:pPr>
    <w:rPr>
      <w:rFonts w:ascii="Old Standard TT" w:eastAsia="Old Standard TT" w:hAnsi="Old Standard TT" w:cs="Old Standard TT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widowControl w:val="0"/>
      <w:spacing w:before="0"/>
    </w:pPr>
    <w:rPr>
      <w:rFonts w:ascii="Old Standard TT" w:eastAsia="Old Standard TT" w:hAnsi="Old Standard TT" w:cs="Old Standard TT"/>
    </w:rPr>
  </w:style>
  <w:style w:type="paragraph" w:styleId="Header">
    <w:name w:val="header"/>
    <w:basedOn w:val="Normal"/>
    <w:link w:val="HeaderChar"/>
    <w:uiPriority w:val="99"/>
    <w:unhideWhenUsed/>
    <w:rsid w:val="001E1FA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A9"/>
  </w:style>
  <w:style w:type="paragraph" w:styleId="Footer">
    <w:name w:val="footer"/>
    <w:basedOn w:val="Normal"/>
    <w:link w:val="FooterChar"/>
    <w:uiPriority w:val="99"/>
    <w:unhideWhenUsed/>
    <w:rsid w:val="001E1FA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A9"/>
  </w:style>
  <w:style w:type="paragraph" w:styleId="ListParagraph">
    <w:name w:val="List Paragraph"/>
    <w:basedOn w:val="Normal"/>
    <w:uiPriority w:val="34"/>
    <w:qFormat/>
    <w:rsid w:val="001E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dy.pullium@mcusd709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2021-08-12T20:53:00Z</dcterms:created>
  <dcterms:modified xsi:type="dcterms:W3CDTF">2021-08-12T20:53:00Z</dcterms:modified>
</cp:coreProperties>
</file>